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14D0A" w14:textId="77777777" w:rsidR="009953B9" w:rsidRPr="009953B9" w:rsidRDefault="009953B9" w:rsidP="009953B9">
      <w:pPr>
        <w:rPr>
          <w:b/>
          <w:bCs/>
        </w:rPr>
      </w:pPr>
      <w:r w:rsidRPr="009953B9">
        <w:rPr>
          <w:b/>
          <w:bCs/>
        </w:rPr>
        <w:t>01. 开卷考试与 Self-RAG</w:t>
      </w:r>
    </w:p>
    <w:p w14:paraId="08C54836" w14:textId="77777777" w:rsidR="009953B9" w:rsidRPr="009953B9" w:rsidRDefault="009953B9" w:rsidP="009953B9">
      <w:r w:rsidRPr="009953B9">
        <w:t>这里我们从一个常见的生活场景入手——参加开卷考试，一般来说我们通常会采用以下两种作答策略：</w:t>
      </w:r>
    </w:p>
    <w:p w14:paraId="136FEF59" w14:textId="77777777" w:rsidR="009953B9" w:rsidRPr="009953B9" w:rsidRDefault="009953B9" w:rsidP="009953B9">
      <w:pPr>
        <w:numPr>
          <w:ilvl w:val="0"/>
          <w:numId w:val="1"/>
        </w:numPr>
      </w:pPr>
      <w:r w:rsidRPr="009953B9">
        <w:t>方法一：对于熟悉的题目，直接快速作答；对于不熟悉的题目，快速翻阅参考书，找到相关部分，在脑海中整理分类和总结后，再在试卷上作答。</w:t>
      </w:r>
    </w:p>
    <w:p w14:paraId="483DF7DB" w14:textId="77777777" w:rsidR="009953B9" w:rsidRPr="009953B9" w:rsidRDefault="009953B9" w:rsidP="009953B9">
      <w:pPr>
        <w:numPr>
          <w:ilvl w:val="0"/>
          <w:numId w:val="1"/>
        </w:numPr>
      </w:pPr>
      <w:r w:rsidRPr="009953B9">
        <w:t>方法二：每一个题目都需要参考书本进行解答。先找到相关部分，在脑海中进行整合和总结后，再到试卷上书写答案。</w:t>
      </w:r>
    </w:p>
    <w:p w14:paraId="0C5A7430" w14:textId="77777777" w:rsidR="009953B9" w:rsidRPr="009953B9" w:rsidRDefault="009953B9" w:rsidP="009953B9">
      <w:r w:rsidRPr="009953B9">
        <w:t>显然，方法一 大家用的更多一些，是首选方法。方法二不仅耗时，还有可能引入无关的或错误的信息，导致出现混淆和错误，甚至在考生原本擅长的领域也不例外。</w:t>
      </w:r>
    </w:p>
    <w:p w14:paraId="052810EF" w14:textId="77777777" w:rsidR="009953B9" w:rsidRPr="009953B9" w:rsidRDefault="009953B9" w:rsidP="009953B9">
      <w:r w:rsidRPr="009953B9">
        <w:t>映射到 RAG 应用开发中，很容易可以发现，方法二 是典型的 RAG，即（检索-&gt;整合-&gt;生成）流程，而方法一就是 Self-RAG 的流程。</w:t>
      </w:r>
    </w:p>
    <w:p w14:paraId="6D1E5CD7" w14:textId="77777777" w:rsidR="009953B9" w:rsidRPr="009953B9" w:rsidRDefault="009953B9" w:rsidP="009953B9">
      <w:r w:rsidRPr="009953B9">
        <w:t>Self-RAG 全称为自我反思 RAG，见名知其意，即对原始查询、检索的内容、生成的内容进行自我反思，根据反思的结果执行不同的操作，例如：</w:t>
      </w:r>
      <w:r w:rsidRPr="009953B9">
        <w:rPr>
          <w:b/>
          <w:bCs/>
        </w:rPr>
        <w:t>直接输出答案、重新检索、剔除不相关的内容、检测生成内容是否存在幻觉、检测生成内容是否有帮助</w:t>
      </w:r>
      <w:r w:rsidRPr="009953B9">
        <w:t>等，可以把 Self-RAG 看成是一个拥有自我反思能力的智能体，这个智能体主要用来依据相关知识库回复用户问题，自我迭代，直到输出满意的结果。</w:t>
      </w:r>
    </w:p>
    <w:p w14:paraId="40DC90E7" w14:textId="77777777" w:rsidR="009953B9" w:rsidRPr="009953B9" w:rsidRDefault="009953B9" w:rsidP="009953B9">
      <w:r w:rsidRPr="009953B9">
        <w:t>一个 Self-RAG 应用主要有三大步骤组成：</w:t>
      </w:r>
    </w:p>
    <w:p w14:paraId="68AFBDDD" w14:textId="77777777" w:rsidR="009953B9" w:rsidRPr="009953B9" w:rsidRDefault="009953B9" w:rsidP="009953B9">
      <w:pPr>
        <w:numPr>
          <w:ilvl w:val="0"/>
          <w:numId w:val="2"/>
        </w:numPr>
      </w:pPr>
      <w:r w:rsidRPr="009953B9">
        <w:t>按需检索（Retrieval as Needed）：使用需要检索时，例如查询“慕小课是谁时？”，模型会输出一个 检索query，表示需要检索与 query 相关的内容；相反，当模型被要求写“写一篇关于Python依赖注入的文章”时，大模型会直接生成答案，无需进行检索。</w:t>
      </w:r>
    </w:p>
    <w:p w14:paraId="3913C038" w14:textId="77777777" w:rsidR="009953B9" w:rsidRPr="009953B9" w:rsidRDefault="009953B9" w:rsidP="009953B9">
      <w:pPr>
        <w:numPr>
          <w:ilvl w:val="0"/>
          <w:numId w:val="2"/>
        </w:numPr>
      </w:pPr>
      <w:r w:rsidRPr="009953B9">
        <w:t>以并行方式生成内容（Parallel Generation）：模型会同时使用 prompt 和检索到的内容来生成模型输出，在整个过程中，会触发多种类型的反思（Reflection），涵盖了：反思文档是否有关联、反思生成内容是否存在幻觉，如果不关联则重新检索，如果存在幻觉/支持度不够，则重新生成。</w:t>
      </w:r>
    </w:p>
    <w:p w14:paraId="45C204A0" w14:textId="77777777" w:rsidR="009953B9" w:rsidRPr="009953B9" w:rsidRDefault="009953B9" w:rsidP="009953B9">
      <w:pPr>
        <w:numPr>
          <w:ilvl w:val="0"/>
          <w:numId w:val="2"/>
        </w:numPr>
      </w:pPr>
      <w:r w:rsidRPr="009953B9">
        <w:t>内容的评估和选择：对步骤 2 中生成的内容进行评估，并选择最佳文档段落作为输出。</w:t>
      </w:r>
    </w:p>
    <w:p w14:paraId="3F3857A0" w14:textId="77777777" w:rsidR="009953B9" w:rsidRPr="009953B9" w:rsidRDefault="009953B9" w:rsidP="009953B9">
      <w:r w:rsidRPr="009953B9">
        <w:t>拆分成流程图后，Self-RAG 的运行流程如下</w:t>
      </w:r>
    </w:p>
    <w:p w14:paraId="7A138A54" w14:textId="616D9D49" w:rsidR="00136AA0" w:rsidRDefault="009953B9">
      <w:r>
        <w:rPr>
          <w:noProof/>
        </w:rPr>
        <w:drawing>
          <wp:inline distT="0" distB="0" distL="0" distR="0" wp14:anchorId="4537D681" wp14:editId="3AFCF9F6">
            <wp:extent cx="5274310" cy="1625600"/>
            <wp:effectExtent l="0" t="0" r="2540" b="0"/>
            <wp:docPr id="19870372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37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271B" w14:textId="77777777" w:rsidR="009A30CF" w:rsidRPr="009A30CF" w:rsidRDefault="009A30CF" w:rsidP="009A30CF">
      <w:r w:rsidRPr="009A30CF">
        <w:t>在 Self-RAG 架构中，用到了 3 处循环结构，对于该架构的 AI 应用，单纯使用 LCEL 表达式构建的链应用也没法或者很难实现整个过程，同样必须使用到 LangGraph 来构建 循环图，所以关于 Self-RAG 整个流程的构建，依旧会等到我们学习完 LangGraph 再来尝试。</w:t>
      </w:r>
    </w:p>
    <w:p w14:paraId="46AEF79F" w14:textId="77777777" w:rsidR="009A30CF" w:rsidRPr="009A30CF" w:rsidRDefault="009A30CF" w:rsidP="009A30CF">
      <w:pPr>
        <w:rPr>
          <w:b/>
          <w:bCs/>
        </w:rPr>
      </w:pPr>
      <w:r w:rsidRPr="009A30CF">
        <w:rPr>
          <w:b/>
          <w:bCs/>
        </w:rPr>
        <w:t>02. LangSmith 下的 Self-RAG</w:t>
      </w:r>
    </w:p>
    <w:p w14:paraId="415E6D2C" w14:textId="77777777" w:rsidR="009A30CF" w:rsidRPr="009A30CF" w:rsidRDefault="009A30CF" w:rsidP="009A30CF">
      <w:r w:rsidRPr="009A30CF">
        <w:t>在 LangChain 官网的示例中，提供了一个 Self-RAG 的 LangSmith 日志运行流程，我们可以通过这个日志的运行流程来深入理解。</w:t>
      </w:r>
    </w:p>
    <w:p w14:paraId="5E8F05BA" w14:textId="77777777" w:rsidR="009A30CF" w:rsidRPr="009A30CF" w:rsidRDefault="009A30CF" w:rsidP="009A30CF">
      <w:r w:rsidRPr="009A30CF">
        <w:t>链接：</w:t>
      </w:r>
      <w:hyperlink r:id="rId6" w:tgtFrame="_blank" w:history="1">
        <w:r w:rsidRPr="009A30CF">
          <w:rPr>
            <w:rStyle w:val="a3"/>
          </w:rPr>
          <w:t>https://smith.langchain.com/public/55d6180f-aab8-42bc-8799-dadce6247d9b/r</w:t>
        </w:r>
      </w:hyperlink>
    </w:p>
    <w:p w14:paraId="09ED3EEC" w14:textId="2F432C5E" w:rsidR="009A30CF" w:rsidRPr="009A30CF" w:rsidRDefault="009A30C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09E133" wp14:editId="7542B0AC">
            <wp:extent cx="5274310" cy="2760345"/>
            <wp:effectExtent l="0" t="0" r="2540" b="1905"/>
            <wp:docPr id="552860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601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0CF" w:rsidRPr="009A3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A424C"/>
    <w:multiLevelType w:val="multilevel"/>
    <w:tmpl w:val="2A0E9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05ABD"/>
    <w:multiLevelType w:val="multilevel"/>
    <w:tmpl w:val="97DC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8992268">
    <w:abstractNumId w:val="1"/>
  </w:num>
  <w:num w:numId="2" w16cid:durableId="131880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DF"/>
    <w:rsid w:val="00136AA0"/>
    <w:rsid w:val="001E0E99"/>
    <w:rsid w:val="005F0A23"/>
    <w:rsid w:val="009953B9"/>
    <w:rsid w:val="009A30CF"/>
    <w:rsid w:val="00A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310C"/>
  <w15:chartTrackingRefBased/>
  <w15:docId w15:val="{9C7CCD01-1785-4DE4-A468-46AD4E1C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0CF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3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ith.langchain.com/public/55d6180f-aab8-42bc-8799-dadce6247d9b/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2024-10-07T09:16:00Z</dcterms:created>
  <dcterms:modified xsi:type="dcterms:W3CDTF">2024-10-07T09:18:00Z</dcterms:modified>
</cp:coreProperties>
</file>